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82C" w:rsidRPr="00E0279F" w:rsidRDefault="0016482C" w:rsidP="0016482C">
      <w:pPr>
        <w:spacing w:after="480" w:line="240" w:lineRule="auto"/>
        <w:jc w:val="center"/>
        <w:rPr>
          <w:sz w:val="48"/>
          <w:szCs w:val="48"/>
        </w:rPr>
      </w:pPr>
      <w:bookmarkStart w:id="0" w:name="_GoBack"/>
      <w:bookmarkEnd w:id="0"/>
      <w:r w:rsidRPr="00E0279F">
        <w:rPr>
          <w:b/>
          <w:sz w:val="48"/>
          <w:szCs w:val="48"/>
        </w:rPr>
        <w:t>De langste brug</w:t>
      </w:r>
    </w:p>
    <w:p w:rsidR="0016482C" w:rsidRPr="0016482C" w:rsidRDefault="0016482C" w:rsidP="0016482C">
      <w:pPr>
        <w:spacing w:after="240" w:line="240" w:lineRule="auto"/>
        <w:jc w:val="both"/>
        <w:rPr>
          <w:sz w:val="24"/>
          <w:szCs w:val="24"/>
        </w:rPr>
      </w:pPr>
      <w:r w:rsidRPr="0016482C">
        <w:rPr>
          <w:sz w:val="24"/>
          <w:szCs w:val="24"/>
        </w:rPr>
        <w:t>Op 1 mei 2008 werd in China de</w:t>
      </w:r>
      <w:r w:rsidR="00CA4832">
        <w:rPr>
          <w:sz w:val="24"/>
          <w:szCs w:val="24"/>
        </w:rPr>
        <w:t xml:space="preserve"> op dat moment</w:t>
      </w:r>
      <w:r w:rsidRPr="0016482C">
        <w:rPr>
          <w:sz w:val="24"/>
          <w:szCs w:val="24"/>
        </w:rPr>
        <w:t xml:space="preserve"> longste overzeese brug ter wereld in gebruik genomen. De Hangzhou Baai-brug is maar liefst 36 kilometer lang. De brug bestaat onder mer uit twee kabelconstructies waarvan de ene 448 meter is en de andere 314 meter.</w:t>
      </w:r>
    </w:p>
    <w:p w:rsidR="0016482C" w:rsidRPr="0016482C" w:rsidRDefault="0016482C" w:rsidP="0016482C">
      <w:pPr>
        <w:spacing w:after="240" w:line="240" w:lineRule="auto"/>
        <w:jc w:val="both"/>
        <w:rPr>
          <w:sz w:val="24"/>
          <w:szCs w:val="24"/>
        </w:rPr>
      </w:pPr>
      <w:r w:rsidRPr="0016482C">
        <w:rPr>
          <w:noProof/>
          <w:sz w:val="24"/>
          <w:szCs w:val="24"/>
        </w:rPr>
        <w:drawing>
          <wp:inline distT="0" distB="0" distL="0" distR="0">
            <wp:extent cx="2543175" cy="1524000"/>
            <wp:effectExtent l="19050" t="0" r="9525" b="0"/>
            <wp:docPr id="1" name="Afbeelding 1" descr="Tuibr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ibrug"/>
                    <pic:cNvPicPr>
                      <a:picLocks noChangeAspect="1" noChangeArrowheads="1"/>
                    </pic:cNvPicPr>
                  </pic:nvPicPr>
                  <pic:blipFill>
                    <a:blip r:embed="rId4"/>
                    <a:srcRect/>
                    <a:stretch>
                      <a:fillRect/>
                    </a:stretch>
                  </pic:blipFill>
                  <pic:spPr bwMode="auto">
                    <a:xfrm>
                      <a:off x="0" y="0"/>
                      <a:ext cx="2543175" cy="1524000"/>
                    </a:xfrm>
                    <a:prstGeom prst="rect">
                      <a:avLst/>
                    </a:prstGeom>
                    <a:noFill/>
                    <a:ln w="9525">
                      <a:noFill/>
                      <a:miter lim="800000"/>
                      <a:headEnd/>
                      <a:tailEnd/>
                    </a:ln>
                  </pic:spPr>
                </pic:pic>
              </a:graphicData>
            </a:graphic>
          </wp:inline>
        </w:drawing>
      </w:r>
    </w:p>
    <w:p w:rsidR="0016482C" w:rsidRPr="0016482C" w:rsidRDefault="0016482C" w:rsidP="0016482C">
      <w:pPr>
        <w:spacing w:after="240" w:line="240" w:lineRule="auto"/>
        <w:jc w:val="both"/>
        <w:rPr>
          <w:sz w:val="24"/>
          <w:szCs w:val="24"/>
        </w:rPr>
      </w:pPr>
      <w:r w:rsidRPr="0016482C">
        <w:rPr>
          <w:sz w:val="24"/>
          <w:szCs w:val="24"/>
        </w:rPr>
        <w:t>Ongeveer halverwege de bruug is een kunstmatig eiland op palen geboowd, waar automobilisten kunnen stoppen om te eten, te tanken of te rusten. Uiterard kunnen ze ook genieten van het mooie zicht.</w:t>
      </w:r>
    </w:p>
    <w:p w:rsidR="0016482C" w:rsidRPr="0016482C" w:rsidRDefault="0016482C" w:rsidP="0016482C">
      <w:pPr>
        <w:spacing w:after="240" w:line="240" w:lineRule="auto"/>
        <w:jc w:val="both"/>
        <w:rPr>
          <w:sz w:val="24"/>
          <w:szCs w:val="24"/>
        </w:rPr>
      </w:pPr>
      <w:r w:rsidRPr="0016482C">
        <w:rPr>
          <w:sz w:val="24"/>
          <w:szCs w:val="24"/>
        </w:rPr>
        <w:t>Dankzij deze brug zal het torisme in de stad Ningbo fors toenemen. Ook de economie zullen er wel bij varen.</w:t>
      </w:r>
    </w:p>
    <w:p w:rsidR="0016482C" w:rsidRPr="0016482C" w:rsidRDefault="0016482C" w:rsidP="0016482C">
      <w:pPr>
        <w:spacing w:after="240" w:line="240" w:lineRule="auto"/>
        <w:rPr>
          <w:sz w:val="24"/>
          <w:szCs w:val="24"/>
        </w:rPr>
      </w:pPr>
      <w:r w:rsidRPr="0016482C">
        <w:rPr>
          <w:noProof/>
          <w:sz w:val="24"/>
          <w:szCs w:val="24"/>
        </w:rPr>
        <w:drawing>
          <wp:inline distT="0" distB="0" distL="0" distR="0">
            <wp:extent cx="5762625" cy="3829050"/>
            <wp:effectExtent l="19050" t="0" r="9525" b="0"/>
            <wp:docPr id="2" name="Afbeelding 2" descr="Hangzhou_Bay_BridgeCo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ngzhou_Bay_BridgeCompact"/>
                    <pic:cNvPicPr>
                      <a:picLocks noChangeAspect="1" noChangeArrowheads="1"/>
                    </pic:cNvPicPr>
                  </pic:nvPicPr>
                  <pic:blipFill>
                    <a:blip r:embed="rId5"/>
                    <a:srcRect/>
                    <a:stretch>
                      <a:fillRect/>
                    </a:stretch>
                  </pic:blipFill>
                  <pic:spPr bwMode="auto">
                    <a:xfrm>
                      <a:off x="0" y="0"/>
                      <a:ext cx="5762625" cy="3829050"/>
                    </a:xfrm>
                    <a:prstGeom prst="rect">
                      <a:avLst/>
                    </a:prstGeom>
                    <a:noFill/>
                    <a:ln w="9525">
                      <a:noFill/>
                      <a:miter lim="800000"/>
                      <a:headEnd/>
                      <a:tailEnd/>
                    </a:ln>
                  </pic:spPr>
                </pic:pic>
              </a:graphicData>
            </a:graphic>
          </wp:inline>
        </w:drawing>
      </w:r>
    </w:p>
    <w:p w:rsidR="001D79AE" w:rsidRPr="0016482C" w:rsidRDefault="0016482C" w:rsidP="0016482C">
      <w:pPr>
        <w:spacing w:after="240" w:line="240" w:lineRule="auto"/>
        <w:rPr>
          <w:sz w:val="24"/>
          <w:szCs w:val="24"/>
        </w:rPr>
      </w:pPr>
      <w:r w:rsidRPr="0016482C">
        <w:rPr>
          <w:sz w:val="24"/>
          <w:szCs w:val="24"/>
        </w:rPr>
        <w:t>Naar: Wikipedia</w:t>
      </w:r>
    </w:p>
    <w:sectPr w:rsidR="001D79AE" w:rsidRPr="0016482C" w:rsidSect="000567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2C"/>
    <w:rsid w:val="000567B7"/>
    <w:rsid w:val="0016482C"/>
    <w:rsid w:val="0017433D"/>
    <w:rsid w:val="001D79AE"/>
    <w:rsid w:val="002B09CE"/>
    <w:rsid w:val="00300E11"/>
    <w:rsid w:val="003608D0"/>
    <w:rsid w:val="0036383E"/>
    <w:rsid w:val="00B539A7"/>
    <w:rsid w:val="00CA12ED"/>
    <w:rsid w:val="00CA4832"/>
    <w:rsid w:val="00D36D46"/>
    <w:rsid w:val="00E0279F"/>
    <w:rsid w:val="00F60C27"/>
    <w:rsid w:val="00FC786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1BEB"/>
  <w15:docId w15:val="{E190CE4F-7432-49A4-96B6-63A9C283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648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4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92</Words>
  <Characters>508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De langste brug</vt:lpstr>
    </vt:vector>
  </TitlesOfParts>
  <Company>Uitgeverij De Boeck</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langste brug</dc:title>
  <dc:creator>Computerwijs</dc:creator>
  <cp:lastModifiedBy>Computerwijs</cp:lastModifiedBy>
  <cp:revision>6</cp:revision>
  <dcterms:created xsi:type="dcterms:W3CDTF">2016-02-21T18:45:00Z</dcterms:created>
  <dcterms:modified xsi:type="dcterms:W3CDTF">2016-06-01T19:45:00Z</dcterms:modified>
</cp:coreProperties>
</file>